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F256" w14:textId="0B77800E" w:rsidR="00551C82" w:rsidRPr="00CE007C" w:rsidRDefault="00551C82" w:rsidP="00551C82">
      <w:pPr>
        <w:pStyle w:val="NoSpacing"/>
        <w:ind w:left="2880" w:firstLine="720"/>
        <w:rPr>
          <w:rFonts w:ascii="Calibri" w:hAnsi="Calibri" w:cs="Calibri"/>
          <w:b/>
          <w:sz w:val="22"/>
          <w:szCs w:val="22"/>
        </w:rPr>
      </w:pPr>
      <w:r w:rsidRPr="00CE007C">
        <w:rPr>
          <w:rFonts w:ascii="Calibri" w:hAnsi="Calibri" w:cs="Calibri"/>
          <w:b/>
          <w:bCs/>
          <w:noProof/>
          <w:sz w:val="22"/>
          <w:szCs w:val="22"/>
        </w:rPr>
        <w:drawing>
          <wp:anchor distT="0" distB="0" distL="114300" distR="114300" simplePos="0" relativeHeight="251659264" behindDoc="0" locked="0" layoutInCell="1" allowOverlap="1" wp14:anchorId="0B19A609" wp14:editId="6B283756">
            <wp:simplePos x="0" y="0"/>
            <wp:positionH relativeFrom="margin">
              <wp:posOffset>-154305</wp:posOffset>
            </wp:positionH>
            <wp:positionV relativeFrom="paragraph">
              <wp:posOffset>-171450</wp:posOffset>
            </wp:positionV>
            <wp:extent cx="1341755" cy="590550"/>
            <wp:effectExtent l="0" t="0" r="0" b="0"/>
            <wp:wrapNone/>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1755" cy="59055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sz w:val="22"/>
          <w:szCs w:val="22"/>
        </w:rPr>
        <w:t xml:space="preserve">            </w:t>
      </w:r>
      <w:r w:rsidRPr="00CE007C">
        <w:rPr>
          <w:rFonts w:ascii="Calibri" w:hAnsi="Calibri" w:cs="Calibri"/>
          <w:b/>
          <w:sz w:val="22"/>
          <w:szCs w:val="22"/>
        </w:rPr>
        <w:t>Pastor Duke Crawford</w:t>
      </w:r>
      <w:r w:rsidRPr="00CE007C">
        <w:rPr>
          <w:rFonts w:ascii="Calibri" w:hAnsi="Calibri" w:cs="Calibri"/>
          <w:b/>
          <w:sz w:val="22"/>
          <w:szCs w:val="22"/>
        </w:rPr>
        <w:tab/>
      </w:r>
      <w:r w:rsidRPr="00CE007C">
        <w:rPr>
          <w:rFonts w:ascii="Calibri" w:hAnsi="Calibri" w:cs="Calibri"/>
          <w:b/>
          <w:sz w:val="22"/>
          <w:szCs w:val="22"/>
        </w:rPr>
        <w:tab/>
      </w:r>
      <w:r>
        <w:rPr>
          <w:rFonts w:ascii="Calibri" w:hAnsi="Calibri" w:cs="Calibri"/>
          <w:b/>
          <w:sz w:val="22"/>
          <w:szCs w:val="22"/>
        </w:rPr>
        <w:t xml:space="preserve">           </w:t>
      </w:r>
      <w:r>
        <w:rPr>
          <w:rFonts w:ascii="Calibri" w:hAnsi="Calibri" w:cs="Calibri"/>
          <w:b/>
          <w:sz w:val="22"/>
          <w:szCs w:val="22"/>
        </w:rPr>
        <w:tab/>
      </w:r>
      <w:r w:rsidR="0028393F">
        <w:rPr>
          <w:rFonts w:ascii="Calibri" w:hAnsi="Calibri" w:cs="Calibri"/>
          <w:b/>
          <w:sz w:val="22"/>
          <w:szCs w:val="22"/>
        </w:rPr>
        <w:t xml:space="preserve">February </w:t>
      </w:r>
      <w:r w:rsidR="003011EC">
        <w:rPr>
          <w:rFonts w:ascii="Calibri" w:hAnsi="Calibri" w:cs="Calibri"/>
          <w:b/>
          <w:sz w:val="22"/>
          <w:szCs w:val="22"/>
        </w:rPr>
        <w:t>8</w:t>
      </w:r>
      <w:r w:rsidR="00F02D90">
        <w:rPr>
          <w:rFonts w:ascii="Calibri" w:hAnsi="Calibri" w:cs="Calibri"/>
          <w:b/>
          <w:sz w:val="22"/>
          <w:szCs w:val="22"/>
        </w:rPr>
        <w:t>, 2026</w:t>
      </w:r>
    </w:p>
    <w:p w14:paraId="22C54272" w14:textId="77777777" w:rsidR="00551C82" w:rsidRDefault="00551C82" w:rsidP="008B19FE">
      <w:pPr>
        <w:pStyle w:val="NoSpacing"/>
        <w:jc w:val="center"/>
        <w:rPr>
          <w:rFonts w:ascii="Calibri" w:hAnsi="Calibri" w:cs="Calibri"/>
          <w:b/>
          <w:bCs/>
          <w:sz w:val="22"/>
          <w:szCs w:val="22"/>
          <w:u w:val="single"/>
        </w:rPr>
      </w:pPr>
    </w:p>
    <w:p w14:paraId="42F8A292" w14:textId="77777777" w:rsidR="003011EC" w:rsidRPr="003011EC" w:rsidRDefault="003011EC" w:rsidP="003011EC">
      <w:pPr>
        <w:pStyle w:val="NoSpacing"/>
        <w:jc w:val="center"/>
        <w:rPr>
          <w:rFonts w:ascii="Calibri" w:hAnsi="Calibri" w:cs="Calibri"/>
          <w:b/>
          <w:bCs/>
          <w:sz w:val="22"/>
          <w:szCs w:val="22"/>
          <w:u w:val="single"/>
        </w:rPr>
      </w:pPr>
      <w:r w:rsidRPr="003011EC">
        <w:rPr>
          <w:rFonts w:ascii="Calibri" w:hAnsi="Calibri" w:cs="Calibri"/>
          <w:b/>
          <w:bCs/>
          <w:sz w:val="22"/>
          <w:szCs w:val="22"/>
          <w:u w:val="single"/>
        </w:rPr>
        <w:t>THE GOOD NEWS ABOUT JESUS – p. 26</w:t>
      </w:r>
    </w:p>
    <w:p w14:paraId="578180DF" w14:textId="77777777" w:rsidR="003011EC" w:rsidRPr="003011EC" w:rsidRDefault="003011EC" w:rsidP="003011EC">
      <w:pPr>
        <w:pStyle w:val="NoSpacing"/>
        <w:jc w:val="center"/>
        <w:rPr>
          <w:rFonts w:ascii="Calibri" w:hAnsi="Calibri" w:cs="Calibri"/>
          <w:b/>
          <w:bCs/>
          <w:sz w:val="22"/>
          <w:szCs w:val="22"/>
        </w:rPr>
      </w:pPr>
      <w:r w:rsidRPr="003011EC">
        <w:rPr>
          <w:rFonts w:ascii="Calibri" w:hAnsi="Calibri" w:cs="Calibri"/>
          <w:b/>
          <w:bCs/>
          <w:sz w:val="22"/>
          <w:szCs w:val="22"/>
        </w:rPr>
        <w:t>“The Son of Man Must Suffer”</w:t>
      </w:r>
    </w:p>
    <w:p w14:paraId="1E39CFF1" w14:textId="77777777" w:rsidR="003011EC" w:rsidRPr="003011EC" w:rsidRDefault="003011EC" w:rsidP="003011EC">
      <w:pPr>
        <w:pStyle w:val="NoSpacing"/>
        <w:jc w:val="center"/>
        <w:rPr>
          <w:rFonts w:ascii="Calibri" w:hAnsi="Calibri" w:cs="Calibri"/>
          <w:b/>
          <w:bCs/>
          <w:sz w:val="22"/>
          <w:szCs w:val="22"/>
        </w:rPr>
      </w:pPr>
      <w:r w:rsidRPr="003011EC">
        <w:rPr>
          <w:rFonts w:ascii="Calibri" w:hAnsi="Calibri" w:cs="Calibri"/>
          <w:b/>
          <w:bCs/>
          <w:sz w:val="22"/>
          <w:szCs w:val="22"/>
        </w:rPr>
        <w:t>Mark 8:22-33</w:t>
      </w:r>
    </w:p>
    <w:p w14:paraId="2AEB1DBB" w14:textId="77777777" w:rsidR="003011EC" w:rsidRPr="003011EC" w:rsidRDefault="003011EC" w:rsidP="003011EC">
      <w:pPr>
        <w:pStyle w:val="NoSpacing"/>
        <w:rPr>
          <w:rFonts w:ascii="Calibri" w:hAnsi="Calibri" w:cs="Calibri"/>
          <w:b/>
          <w:bCs/>
          <w:sz w:val="22"/>
          <w:szCs w:val="22"/>
          <w:u w:val="single"/>
        </w:rPr>
      </w:pPr>
    </w:p>
    <w:p w14:paraId="18E045DC" w14:textId="77777777" w:rsidR="003011EC" w:rsidRPr="003011EC" w:rsidRDefault="003011EC" w:rsidP="003011EC">
      <w:pPr>
        <w:pStyle w:val="NoSpacing"/>
        <w:rPr>
          <w:rFonts w:ascii="Calibri" w:hAnsi="Calibri" w:cs="Calibri"/>
          <w:b/>
          <w:bCs/>
          <w:sz w:val="22"/>
          <w:szCs w:val="22"/>
          <w:u w:val="single"/>
        </w:rPr>
      </w:pPr>
      <w:r w:rsidRPr="003011EC">
        <w:rPr>
          <w:rFonts w:ascii="Calibri" w:hAnsi="Calibri" w:cs="Calibri"/>
          <w:b/>
          <w:bCs/>
          <w:sz w:val="22"/>
          <w:szCs w:val="22"/>
          <w:u w:val="single"/>
        </w:rPr>
        <w:t>A Two-step Lesson – vs. 22-26</w:t>
      </w:r>
    </w:p>
    <w:p w14:paraId="6EE4C1DD"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 xml:space="preserve">In this miracle, where Jesus heals a blind man, all the elements for Jesus performing a miracle are in play here – </w:t>
      </w:r>
    </w:p>
    <w:p w14:paraId="58EE3D49"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-One – He demonstrates He is God (He does things only God can do)</w:t>
      </w:r>
    </w:p>
    <w:p w14:paraId="46B1F90E"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-Two – He does the works of Messiah (the works prophesied in OT)</w:t>
      </w:r>
    </w:p>
    <w:p w14:paraId="34AC5844" w14:textId="77777777" w:rsidR="003011EC" w:rsidRPr="003011EC" w:rsidRDefault="003011EC" w:rsidP="003011EC">
      <w:pPr>
        <w:pStyle w:val="NoSpacing"/>
        <w:ind w:left="720"/>
        <w:rPr>
          <w:rFonts w:ascii="Calibri" w:hAnsi="Calibri" w:cs="Calibri"/>
          <w:sz w:val="22"/>
          <w:szCs w:val="22"/>
        </w:rPr>
      </w:pPr>
      <w:r w:rsidRPr="003011EC">
        <w:rPr>
          <w:rFonts w:ascii="Calibri" w:hAnsi="Calibri" w:cs="Calibri"/>
          <w:sz w:val="22"/>
          <w:szCs w:val="22"/>
        </w:rPr>
        <w:t>-Three – He displays the compassion of God (no other God like this who comes down to serve)</w:t>
      </w:r>
    </w:p>
    <w:p w14:paraId="52C2FBCC"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 xml:space="preserve">-Four – He foreshadows the kingdom </w:t>
      </w:r>
    </w:p>
    <w:p w14:paraId="427ACABE" w14:textId="77777777" w:rsidR="00EF71C8" w:rsidRPr="00EF71C8" w:rsidRDefault="00EF71C8" w:rsidP="00EF71C8">
      <w:pPr>
        <w:pStyle w:val="NoSpacing"/>
        <w:rPr>
          <w:rFonts w:ascii="Calibri" w:hAnsi="Calibri" w:cs="Calibri"/>
          <w:sz w:val="22"/>
          <w:szCs w:val="22"/>
        </w:rPr>
      </w:pPr>
      <w:r w:rsidRPr="00EF71C8">
        <w:rPr>
          <w:rFonts w:ascii="Calibri" w:hAnsi="Calibri" w:cs="Calibri"/>
          <w:sz w:val="22"/>
          <w:szCs w:val="22"/>
        </w:rPr>
        <w:t xml:space="preserve">Now Jesus heals a blind man in two steps – </w:t>
      </w:r>
    </w:p>
    <w:p w14:paraId="2D1ABA9C" w14:textId="4F5A9DA2" w:rsidR="00EF71C8" w:rsidRPr="00EF71C8" w:rsidRDefault="00EF71C8" w:rsidP="00EF71C8">
      <w:pPr>
        <w:pStyle w:val="NoSpacing"/>
        <w:rPr>
          <w:rFonts w:ascii="Calibri" w:hAnsi="Calibri" w:cs="Calibri"/>
          <w:sz w:val="22"/>
          <w:szCs w:val="22"/>
        </w:rPr>
      </w:pPr>
      <w:r w:rsidRPr="00EF71C8">
        <w:rPr>
          <w:rFonts w:ascii="Calibri" w:hAnsi="Calibri" w:cs="Calibri"/>
          <w:sz w:val="22"/>
          <w:szCs w:val="22"/>
        </w:rPr>
        <w:tab/>
        <w:t>-He sees but not clearly – step 1 – Then Jesus gives him 20/20 vision – step 2!</w:t>
      </w:r>
    </w:p>
    <w:p w14:paraId="42D79366" w14:textId="3B339EF3" w:rsidR="00EF71C8" w:rsidRPr="00EF71C8" w:rsidRDefault="00EF71C8" w:rsidP="00707797">
      <w:pPr>
        <w:pStyle w:val="NoSpacing"/>
        <w:ind w:left="720"/>
        <w:rPr>
          <w:rFonts w:ascii="Calibri" w:hAnsi="Calibri" w:cs="Calibri"/>
          <w:sz w:val="22"/>
          <w:szCs w:val="22"/>
        </w:rPr>
      </w:pPr>
      <w:r w:rsidRPr="00EF71C8">
        <w:rPr>
          <w:rFonts w:ascii="Calibri" w:hAnsi="Calibri" w:cs="Calibri"/>
          <w:sz w:val="22"/>
          <w:szCs w:val="22"/>
        </w:rPr>
        <w:t>-Then, what follows, is the disciples seeing something –</w:t>
      </w:r>
      <w:r w:rsidR="00707797">
        <w:rPr>
          <w:rFonts w:ascii="Calibri" w:hAnsi="Calibri" w:cs="Calibri"/>
          <w:sz w:val="22"/>
          <w:szCs w:val="22"/>
        </w:rPr>
        <w:t xml:space="preserve"> </w:t>
      </w:r>
      <w:r w:rsidRPr="00EF71C8">
        <w:rPr>
          <w:rFonts w:ascii="Calibri" w:hAnsi="Calibri" w:cs="Calibri"/>
          <w:sz w:val="22"/>
          <w:szCs w:val="22"/>
        </w:rPr>
        <w:t>You, Jesus, are the Christ! (Peter’s “Great Confession” – v. 29)</w:t>
      </w:r>
    </w:p>
    <w:p w14:paraId="0D1AE2A0" w14:textId="020BD32F" w:rsidR="00EF71C8" w:rsidRPr="00EF71C8" w:rsidRDefault="00EF71C8" w:rsidP="00707797">
      <w:pPr>
        <w:pStyle w:val="NoSpacing"/>
        <w:ind w:left="720"/>
        <w:rPr>
          <w:rFonts w:ascii="Calibri" w:hAnsi="Calibri" w:cs="Calibri"/>
          <w:sz w:val="22"/>
          <w:szCs w:val="22"/>
        </w:rPr>
      </w:pPr>
      <w:r w:rsidRPr="00EF71C8">
        <w:rPr>
          <w:rFonts w:ascii="Calibri" w:hAnsi="Calibri" w:cs="Calibri"/>
          <w:sz w:val="22"/>
          <w:szCs w:val="22"/>
        </w:rPr>
        <w:t>-But they still don’t see the picture clearly – The Son of Man must suffer many things and be rejected…and be killed… (v. 31)</w:t>
      </w:r>
      <w:r w:rsidR="00707797">
        <w:rPr>
          <w:rFonts w:ascii="Calibri" w:hAnsi="Calibri" w:cs="Calibri"/>
          <w:sz w:val="22"/>
          <w:szCs w:val="22"/>
        </w:rPr>
        <w:t xml:space="preserve"> </w:t>
      </w:r>
      <w:r w:rsidRPr="00EF71C8">
        <w:rPr>
          <w:rFonts w:ascii="Calibri" w:hAnsi="Calibri" w:cs="Calibri"/>
          <w:sz w:val="22"/>
          <w:szCs w:val="22"/>
        </w:rPr>
        <w:t>And Peter, not seeing clearly, says, “That will never happen!”</w:t>
      </w:r>
    </w:p>
    <w:p w14:paraId="3053B351" w14:textId="459C6210" w:rsidR="00EF71C8" w:rsidRPr="00EF71C8" w:rsidRDefault="00EF71C8" w:rsidP="00EF71C8">
      <w:pPr>
        <w:pStyle w:val="NoSpacing"/>
        <w:rPr>
          <w:rFonts w:ascii="Calibri" w:hAnsi="Calibri" w:cs="Calibri"/>
          <w:sz w:val="22"/>
          <w:szCs w:val="22"/>
        </w:rPr>
      </w:pPr>
      <w:r w:rsidRPr="00EF71C8">
        <w:rPr>
          <w:rFonts w:ascii="Calibri" w:hAnsi="Calibri" w:cs="Calibri"/>
          <w:sz w:val="22"/>
          <w:szCs w:val="22"/>
        </w:rPr>
        <w:t xml:space="preserve">We have here, the only time Jesus healed this way – All the other times the healing is immediate and complete – </w:t>
      </w:r>
    </w:p>
    <w:p w14:paraId="161301CC" w14:textId="1B6AE6B1" w:rsidR="00EF71C8" w:rsidRPr="00EF71C8" w:rsidRDefault="00EF71C8" w:rsidP="00EF71C8">
      <w:pPr>
        <w:pStyle w:val="NoSpacing"/>
        <w:rPr>
          <w:rFonts w:ascii="Calibri" w:hAnsi="Calibri" w:cs="Calibri"/>
          <w:sz w:val="22"/>
          <w:szCs w:val="22"/>
        </w:rPr>
      </w:pPr>
      <w:r w:rsidRPr="00EF71C8">
        <w:rPr>
          <w:rFonts w:ascii="Calibri" w:hAnsi="Calibri" w:cs="Calibri"/>
          <w:sz w:val="22"/>
          <w:szCs w:val="22"/>
        </w:rPr>
        <w:tab/>
        <w:t xml:space="preserve">-This time in two steps, and the purpose is to give a “Two-step Lesson” – </w:t>
      </w:r>
    </w:p>
    <w:p w14:paraId="247FF262"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p>
    <w:p w14:paraId="5B826341" w14:textId="77777777" w:rsidR="003011EC" w:rsidRPr="003011EC" w:rsidRDefault="003011EC" w:rsidP="003011EC">
      <w:pPr>
        <w:pStyle w:val="NoSpacing"/>
        <w:rPr>
          <w:rFonts w:ascii="Calibri" w:hAnsi="Calibri" w:cs="Calibri"/>
          <w:b/>
          <w:bCs/>
          <w:sz w:val="22"/>
          <w:szCs w:val="22"/>
          <w:u w:val="single"/>
        </w:rPr>
      </w:pPr>
      <w:r w:rsidRPr="003011EC">
        <w:rPr>
          <w:rFonts w:ascii="Calibri" w:hAnsi="Calibri" w:cs="Calibri"/>
          <w:b/>
          <w:bCs/>
          <w:sz w:val="22"/>
          <w:szCs w:val="22"/>
          <w:u w:val="single"/>
        </w:rPr>
        <w:t>A Great Confession – vs. 27-30</w:t>
      </w:r>
    </w:p>
    <w:p w14:paraId="3426A3A8"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 xml:space="preserve">We come to a major event in the life of Jesus – </w:t>
      </w:r>
    </w:p>
    <w:p w14:paraId="49614537"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 xml:space="preserve">-All three Synoptic Gospels record this event – </w:t>
      </w:r>
    </w:p>
    <w:p w14:paraId="736D5CD3" w14:textId="3860C4BB"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-Matthew 16:13-20</w:t>
      </w:r>
      <w:r w:rsidR="00707797">
        <w:rPr>
          <w:rFonts w:ascii="Calibri" w:hAnsi="Calibri" w:cs="Calibri"/>
          <w:sz w:val="22"/>
          <w:szCs w:val="22"/>
        </w:rPr>
        <w:t xml:space="preserve">; </w:t>
      </w:r>
      <w:r w:rsidRPr="003011EC">
        <w:rPr>
          <w:rFonts w:ascii="Calibri" w:hAnsi="Calibri" w:cs="Calibri"/>
          <w:sz w:val="22"/>
          <w:szCs w:val="22"/>
        </w:rPr>
        <w:t>Mark 8:27-30</w:t>
      </w:r>
      <w:r w:rsidR="00707797">
        <w:rPr>
          <w:rFonts w:ascii="Calibri" w:hAnsi="Calibri" w:cs="Calibri"/>
          <w:sz w:val="22"/>
          <w:szCs w:val="22"/>
        </w:rPr>
        <w:t xml:space="preserve">; </w:t>
      </w:r>
      <w:r w:rsidRPr="003011EC">
        <w:rPr>
          <w:rFonts w:ascii="Calibri" w:hAnsi="Calibri" w:cs="Calibri"/>
          <w:sz w:val="22"/>
          <w:szCs w:val="22"/>
        </w:rPr>
        <w:t>Luke 9:18-20</w:t>
      </w:r>
    </w:p>
    <w:p w14:paraId="458EFD11"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-It is the time that the disciples confess that Jesus is the Christ!</w:t>
      </w:r>
    </w:p>
    <w:p w14:paraId="198F5D1B" w14:textId="77777777" w:rsidR="003011EC" w:rsidRPr="003011EC" w:rsidRDefault="003011EC" w:rsidP="003011EC">
      <w:pPr>
        <w:pStyle w:val="NoSpacing"/>
        <w:ind w:left="1440"/>
        <w:rPr>
          <w:rFonts w:ascii="Calibri" w:hAnsi="Calibri" w:cs="Calibri"/>
          <w:sz w:val="22"/>
          <w:szCs w:val="22"/>
        </w:rPr>
      </w:pPr>
      <w:r w:rsidRPr="003011EC">
        <w:rPr>
          <w:rFonts w:ascii="Calibri" w:hAnsi="Calibri" w:cs="Calibri"/>
          <w:sz w:val="22"/>
          <w:szCs w:val="22"/>
        </w:rPr>
        <w:t>-They thought this before, but this is the official, for the record, confession of their faith that Jesus is the Messiah – the Christ.</w:t>
      </w:r>
    </w:p>
    <w:p w14:paraId="2BF385D0"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 xml:space="preserve">-Peter is the spokesperson for them – </w:t>
      </w:r>
    </w:p>
    <w:p w14:paraId="38614E76"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-Matthew records Peter as saying, “You are the Christ, the Son of the Living God.”</w:t>
      </w:r>
    </w:p>
    <w:p w14:paraId="47BC9656"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 xml:space="preserve">The place and timing of this confession are very significant – </w:t>
      </w:r>
    </w:p>
    <w:p w14:paraId="28E02E1F"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 xml:space="preserve">-The place = Caesarea Philippi – </w:t>
      </w:r>
    </w:p>
    <w:p w14:paraId="3B561CAD"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-This is the extreme north part of Israel.</w:t>
      </w:r>
    </w:p>
    <w:p w14:paraId="7196E246"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-It is as far from Jerusalem as you could get.</w:t>
      </w:r>
    </w:p>
    <w:p w14:paraId="447397EF"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-It was known for its extreme idolatry.</w:t>
      </w:r>
    </w:p>
    <w:p w14:paraId="21987315"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-Even today this site is littered with pagan idols, alters, and engravings.</w:t>
      </w:r>
    </w:p>
    <w:p w14:paraId="7083BC80"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-It is polytheism at its worst!</w:t>
      </w:r>
    </w:p>
    <w:p w14:paraId="08E36C78" w14:textId="77777777" w:rsidR="003011EC" w:rsidRPr="003011EC" w:rsidRDefault="003011EC" w:rsidP="003011EC">
      <w:pPr>
        <w:pStyle w:val="NoSpacing"/>
        <w:ind w:left="720"/>
        <w:rPr>
          <w:rFonts w:ascii="Calibri" w:hAnsi="Calibri" w:cs="Calibri"/>
          <w:sz w:val="22"/>
          <w:szCs w:val="22"/>
        </w:rPr>
      </w:pPr>
      <w:r w:rsidRPr="003011EC">
        <w:rPr>
          <w:rFonts w:ascii="Calibri" w:hAnsi="Calibri" w:cs="Calibri"/>
          <w:sz w:val="22"/>
          <w:szCs w:val="22"/>
        </w:rPr>
        <w:t>-So, it is amongst all the gods of the world that Jesus takes His disciples to ask them who they believe Him to be!</w:t>
      </w:r>
    </w:p>
    <w:p w14:paraId="7A1310D8"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 xml:space="preserve">The timing is also important to see – </w:t>
      </w:r>
    </w:p>
    <w:p w14:paraId="487A247B"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 xml:space="preserve">-For 2 ½ years, the Lord Jesus has been in the Galilee – </w:t>
      </w:r>
    </w:p>
    <w:p w14:paraId="10D65FD3" w14:textId="77777777" w:rsidR="003011EC" w:rsidRPr="003011EC" w:rsidRDefault="003011EC" w:rsidP="003011EC">
      <w:pPr>
        <w:pStyle w:val="NoSpacing"/>
        <w:ind w:left="1440"/>
        <w:rPr>
          <w:rFonts w:ascii="Calibri" w:hAnsi="Calibri" w:cs="Calibri"/>
          <w:sz w:val="22"/>
          <w:szCs w:val="22"/>
        </w:rPr>
      </w:pPr>
      <w:r w:rsidRPr="003011EC">
        <w:rPr>
          <w:rFonts w:ascii="Calibri" w:hAnsi="Calibri" w:cs="Calibri"/>
          <w:sz w:val="22"/>
          <w:szCs w:val="22"/>
        </w:rPr>
        <w:t>-While John’s gospel tells us He made trips to Jerusalem for annual festivals, for the most part those first 2 ½ years were in the Galilee.</w:t>
      </w:r>
    </w:p>
    <w:p w14:paraId="0B26CCAA"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 xml:space="preserve">-Luke’s gospel makes it clearest – </w:t>
      </w:r>
    </w:p>
    <w:p w14:paraId="6A865346" w14:textId="77777777" w:rsidR="003011EC" w:rsidRPr="003011EC" w:rsidRDefault="003011EC" w:rsidP="003011EC">
      <w:pPr>
        <w:pStyle w:val="NoSpacing"/>
        <w:ind w:left="1440"/>
        <w:rPr>
          <w:rFonts w:ascii="Calibri" w:hAnsi="Calibri" w:cs="Calibri"/>
          <w:sz w:val="22"/>
          <w:szCs w:val="22"/>
        </w:rPr>
      </w:pPr>
      <w:r w:rsidRPr="003011EC">
        <w:rPr>
          <w:rFonts w:ascii="Calibri" w:hAnsi="Calibri" w:cs="Calibri"/>
          <w:sz w:val="22"/>
          <w:szCs w:val="22"/>
        </w:rPr>
        <w:t xml:space="preserve">-Luke 9:51 – </w:t>
      </w:r>
      <w:r w:rsidRPr="00807633">
        <w:rPr>
          <w:rFonts w:ascii="Calibri" w:hAnsi="Calibri" w:cs="Calibri"/>
          <w:i/>
          <w:iCs/>
          <w:sz w:val="22"/>
          <w:szCs w:val="22"/>
        </w:rPr>
        <w:t>“When the days drew near for him to be taken up, he set his face to go to Jerusalem.”</w:t>
      </w:r>
    </w:p>
    <w:p w14:paraId="3E358324"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-This great confession begins the Lord’s death march to the cross!</w:t>
      </w:r>
    </w:p>
    <w:p w14:paraId="25F4C655" w14:textId="77777777" w:rsidR="003011EC" w:rsidRPr="003011EC" w:rsidRDefault="003011EC" w:rsidP="003011EC">
      <w:pPr>
        <w:pStyle w:val="NoSpacing"/>
        <w:rPr>
          <w:rFonts w:ascii="Calibri" w:hAnsi="Calibri" w:cs="Calibri"/>
          <w:sz w:val="22"/>
          <w:szCs w:val="22"/>
        </w:rPr>
      </w:pPr>
    </w:p>
    <w:p w14:paraId="7D1DF820" w14:textId="77777777" w:rsidR="003011EC" w:rsidRPr="003011EC" w:rsidRDefault="003011EC" w:rsidP="003011EC">
      <w:pPr>
        <w:pStyle w:val="NoSpacing"/>
        <w:rPr>
          <w:rFonts w:ascii="Calibri" w:hAnsi="Calibri" w:cs="Calibri"/>
          <w:b/>
          <w:bCs/>
          <w:sz w:val="22"/>
          <w:szCs w:val="22"/>
          <w:u w:val="single"/>
        </w:rPr>
      </w:pPr>
      <w:r w:rsidRPr="003011EC">
        <w:rPr>
          <w:rFonts w:ascii="Calibri" w:hAnsi="Calibri" w:cs="Calibri"/>
          <w:b/>
          <w:bCs/>
          <w:sz w:val="22"/>
          <w:szCs w:val="22"/>
          <w:u w:val="single"/>
        </w:rPr>
        <w:t>A Harsh Correction – vs. 31-33</w:t>
      </w:r>
    </w:p>
    <w:p w14:paraId="01C4D705"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 xml:space="preserve">We go from the high of the great confession to the low of a harsh correction – </w:t>
      </w:r>
    </w:p>
    <w:p w14:paraId="777983CD"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-Peter – “You’re the Messiah!”</w:t>
      </w:r>
    </w:p>
    <w:p w14:paraId="34C5D326" w14:textId="2E65557E"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-Then Jesus – “Get behind Me Satan.”</w:t>
      </w:r>
    </w:p>
    <w:p w14:paraId="16734599"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lastRenderedPageBreak/>
        <w:t>What does it mean to be Messiah?</w:t>
      </w:r>
    </w:p>
    <w:p w14:paraId="5F41ABFD"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-What must Messiah do in being Messiah?</w:t>
      </w:r>
    </w:p>
    <w:p w14:paraId="60C7EC81" w14:textId="17DDDCD9" w:rsidR="003011EC" w:rsidRPr="00807633" w:rsidRDefault="003011EC" w:rsidP="003011EC">
      <w:pPr>
        <w:pStyle w:val="NoSpacing"/>
        <w:rPr>
          <w:rFonts w:ascii="Calibri" w:hAnsi="Calibri" w:cs="Calibri"/>
          <w:i/>
          <w:iCs/>
          <w:sz w:val="22"/>
          <w:szCs w:val="22"/>
        </w:rPr>
      </w:pPr>
      <w:r w:rsidRPr="003011EC">
        <w:rPr>
          <w:rFonts w:ascii="Calibri" w:hAnsi="Calibri" w:cs="Calibri"/>
          <w:sz w:val="22"/>
          <w:szCs w:val="22"/>
        </w:rPr>
        <w:t xml:space="preserve">v. 31 – </w:t>
      </w:r>
      <w:r w:rsidR="00807633" w:rsidRPr="00807633">
        <w:rPr>
          <w:rFonts w:ascii="Calibri" w:hAnsi="Calibri" w:cs="Calibri"/>
          <w:i/>
          <w:iCs/>
          <w:sz w:val="22"/>
          <w:szCs w:val="22"/>
        </w:rPr>
        <w:t>“</w:t>
      </w:r>
      <w:r w:rsidR="00807633" w:rsidRPr="00807633">
        <w:rPr>
          <w:rFonts w:ascii="Calibri" w:hAnsi="Calibri" w:cs="Calibri"/>
          <w:i/>
          <w:iCs/>
          <w:sz w:val="22"/>
          <w:szCs w:val="22"/>
        </w:rPr>
        <w:t>And he began to teach them that the Son of Man must suffer many things and be rejected by the elders and the chief priests and the scribes and be killed, and after three days rise again.</w:t>
      </w:r>
      <w:r w:rsidR="00807633" w:rsidRPr="00807633">
        <w:rPr>
          <w:rFonts w:ascii="Calibri" w:hAnsi="Calibri" w:cs="Calibri"/>
          <w:i/>
          <w:iCs/>
          <w:sz w:val="22"/>
          <w:szCs w:val="22"/>
        </w:rPr>
        <w:t>”</w:t>
      </w:r>
    </w:p>
    <w:p w14:paraId="70C90D77"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 xml:space="preserve">-This is the first of three times that Jesus foretells His death – </w:t>
      </w:r>
    </w:p>
    <w:p w14:paraId="6C16910E"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-8:31-33; 9:30-32; 10:32-34</w:t>
      </w:r>
    </w:p>
    <w:p w14:paraId="38C7A59F" w14:textId="77777777" w:rsidR="003011EC" w:rsidRPr="003011EC" w:rsidRDefault="003011EC" w:rsidP="003011EC">
      <w:pPr>
        <w:pStyle w:val="NoSpacing"/>
        <w:ind w:left="720"/>
        <w:rPr>
          <w:rFonts w:ascii="Calibri" w:hAnsi="Calibri" w:cs="Calibri"/>
          <w:sz w:val="22"/>
          <w:szCs w:val="22"/>
        </w:rPr>
      </w:pPr>
      <w:r w:rsidRPr="003011EC">
        <w:rPr>
          <w:rFonts w:ascii="Calibri" w:hAnsi="Calibri" w:cs="Calibri"/>
          <w:sz w:val="22"/>
          <w:szCs w:val="22"/>
        </w:rPr>
        <w:t>-All three Synoptic Gospels include the three times that Jesus foretells His death and resurrection.</w:t>
      </w:r>
    </w:p>
    <w:p w14:paraId="7B606683"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Why does Jesus use the title “Son of Man”?</w:t>
      </w:r>
    </w:p>
    <w:p w14:paraId="3C49BC88" w14:textId="0DD14416"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-This is, by far, the favorite way Jesus refer</w:t>
      </w:r>
      <w:r w:rsidR="00707797">
        <w:rPr>
          <w:rFonts w:ascii="Calibri" w:hAnsi="Calibri" w:cs="Calibri"/>
          <w:sz w:val="22"/>
          <w:szCs w:val="22"/>
        </w:rPr>
        <w:t>s</w:t>
      </w:r>
      <w:r w:rsidRPr="003011EC">
        <w:rPr>
          <w:rFonts w:ascii="Calibri" w:hAnsi="Calibri" w:cs="Calibri"/>
          <w:sz w:val="22"/>
          <w:szCs w:val="22"/>
        </w:rPr>
        <w:t xml:space="preserve"> to Himself.</w:t>
      </w:r>
    </w:p>
    <w:p w14:paraId="73D27A81"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 xml:space="preserve">-Two reasons – </w:t>
      </w:r>
    </w:p>
    <w:p w14:paraId="6CB2A38B"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-One – It connects Him to humanity</w:t>
      </w:r>
    </w:p>
    <w:p w14:paraId="1C38EEEE" w14:textId="77777777" w:rsidR="003011EC" w:rsidRPr="003011EC" w:rsidRDefault="003011EC" w:rsidP="003011EC">
      <w:pPr>
        <w:pStyle w:val="NoSpacing"/>
        <w:ind w:left="1440"/>
        <w:rPr>
          <w:rFonts w:ascii="Calibri" w:hAnsi="Calibri" w:cs="Calibri"/>
          <w:sz w:val="22"/>
          <w:szCs w:val="22"/>
        </w:rPr>
      </w:pPr>
      <w:r w:rsidRPr="003011EC">
        <w:rPr>
          <w:rFonts w:ascii="Calibri" w:hAnsi="Calibri" w:cs="Calibri"/>
          <w:sz w:val="22"/>
          <w:szCs w:val="22"/>
        </w:rPr>
        <w:t xml:space="preserve">-Two – It identifies Him as the unique “Son of Man” described in the Book of Daniel – </w:t>
      </w:r>
    </w:p>
    <w:p w14:paraId="4F32D56F"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 xml:space="preserve">-Daniel 7 – </w:t>
      </w:r>
    </w:p>
    <w:p w14:paraId="6C32ED45" w14:textId="77777777" w:rsidR="003011EC" w:rsidRPr="003011EC" w:rsidRDefault="003011EC" w:rsidP="003011EC">
      <w:pPr>
        <w:pStyle w:val="NoSpacing"/>
        <w:ind w:left="1440"/>
        <w:rPr>
          <w:rFonts w:ascii="Calibri" w:hAnsi="Calibri" w:cs="Calibri"/>
          <w:sz w:val="22"/>
          <w:szCs w:val="22"/>
        </w:rPr>
      </w:pPr>
      <w:r w:rsidRPr="003011EC">
        <w:rPr>
          <w:rFonts w:ascii="Calibri" w:hAnsi="Calibri" w:cs="Calibri"/>
          <w:sz w:val="22"/>
          <w:szCs w:val="22"/>
        </w:rPr>
        <w:t>-The “Son of Man” stands before God the Father and “to him was given dominion and glory and a kingdom, that all peoples, nations, and languages should serve him; his dominion, which shall not pass away, and his kingdom one that shall not be destroyed.”</w:t>
      </w:r>
    </w:p>
    <w:p w14:paraId="78C56A1F" w14:textId="77777777" w:rsidR="003011EC" w:rsidRPr="003011EC" w:rsidRDefault="003011EC" w:rsidP="003011EC">
      <w:pPr>
        <w:pStyle w:val="NoSpacing"/>
        <w:ind w:left="720"/>
        <w:rPr>
          <w:rFonts w:ascii="Calibri" w:hAnsi="Calibri" w:cs="Calibri"/>
          <w:sz w:val="22"/>
          <w:szCs w:val="22"/>
        </w:rPr>
      </w:pPr>
      <w:r w:rsidRPr="003011EC">
        <w:rPr>
          <w:rFonts w:ascii="Calibri" w:hAnsi="Calibri" w:cs="Calibri"/>
          <w:sz w:val="22"/>
          <w:szCs w:val="22"/>
        </w:rPr>
        <w:t xml:space="preserve">-The Jewish people of Jesus’ day were looking for the Messiah who is called the “Son of Man” – </w:t>
      </w:r>
    </w:p>
    <w:p w14:paraId="4885236B"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-And Jesus never backed away from identifying Himself as the “Son of Man.”</w:t>
      </w:r>
    </w:p>
    <w:p w14:paraId="36AC98F6"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-So “Messiah”/ “Christ” = Son of Man</w:t>
      </w:r>
    </w:p>
    <w:p w14:paraId="1EDE77DE"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 xml:space="preserve">He begins to teach them about the purpose of Messiah – </w:t>
      </w:r>
    </w:p>
    <w:p w14:paraId="57A94A20"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 xml:space="preserve">-This is so important for it tells us in plain words why the Son of God came to earth – </w:t>
      </w:r>
    </w:p>
    <w:p w14:paraId="148D9C99"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-He did not come to merely be a moral example.</w:t>
      </w:r>
    </w:p>
    <w:p w14:paraId="17BD4D6F"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-He did not come just to do good things.</w:t>
      </w:r>
    </w:p>
    <w:p w14:paraId="54506979"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-Messiah came to die.</w:t>
      </w:r>
    </w:p>
    <w:p w14:paraId="78EE05E7"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 xml:space="preserve">See it again in verse 31 – </w:t>
      </w:r>
    </w:p>
    <w:p w14:paraId="5E6575CA"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 xml:space="preserve">-The Son of Man must – </w:t>
      </w:r>
    </w:p>
    <w:p w14:paraId="75649E6C"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-Suffer many things,</w:t>
      </w:r>
    </w:p>
    <w:p w14:paraId="301E7F7C"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-Be rejected by the elders, chief priest, and the scribes,</w:t>
      </w:r>
    </w:p>
    <w:p w14:paraId="1D0D8167"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-Be killed,</w:t>
      </w:r>
    </w:p>
    <w:p w14:paraId="2A2A1F97"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-Rise again (after three days)</w:t>
      </w:r>
    </w:p>
    <w:p w14:paraId="2D0AAF29" w14:textId="77777777" w:rsidR="003011EC" w:rsidRPr="003011EC" w:rsidRDefault="003011EC" w:rsidP="003011EC">
      <w:pPr>
        <w:pStyle w:val="NoSpacing"/>
        <w:ind w:left="720"/>
        <w:rPr>
          <w:rFonts w:ascii="Calibri" w:hAnsi="Calibri" w:cs="Calibri"/>
          <w:sz w:val="22"/>
          <w:szCs w:val="22"/>
        </w:rPr>
      </w:pPr>
      <w:r w:rsidRPr="003011EC">
        <w:rPr>
          <w:rFonts w:ascii="Calibri" w:hAnsi="Calibri" w:cs="Calibri"/>
          <w:sz w:val="22"/>
          <w:szCs w:val="22"/>
        </w:rPr>
        <w:t>-Of absolute necessity and not a mere possibility, the Son of Man, the Messiah, must suffer, be rejected, be killed…</w:t>
      </w:r>
    </w:p>
    <w:p w14:paraId="0DEE806E"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-Why?</w:t>
      </w:r>
    </w:p>
    <w:p w14:paraId="11C1A8D9" w14:textId="77777777" w:rsidR="003011EC" w:rsidRPr="003011EC" w:rsidRDefault="003011EC" w:rsidP="003011EC">
      <w:pPr>
        <w:pStyle w:val="NoSpacing"/>
        <w:ind w:left="720"/>
        <w:rPr>
          <w:rFonts w:ascii="Calibri" w:hAnsi="Calibri" w:cs="Calibri"/>
          <w:sz w:val="22"/>
          <w:szCs w:val="22"/>
        </w:rPr>
      </w:pPr>
      <w:r w:rsidRPr="003011EC">
        <w:rPr>
          <w:rFonts w:ascii="Calibri" w:hAnsi="Calibri" w:cs="Calibri"/>
          <w:sz w:val="22"/>
          <w:szCs w:val="22"/>
        </w:rPr>
        <w:t>-From the foundations of the world the Father’s plan determined that the Son of Man would stand in the place of His people, live a perfect life, be offered as the perfect, substitutionary sacrifice, be punished not for His own sin but for the sin of His people.</w:t>
      </w:r>
    </w:p>
    <w:p w14:paraId="71C8956E"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 xml:space="preserve">Interesting how people hear things – </w:t>
      </w:r>
    </w:p>
    <w:p w14:paraId="371996F2" w14:textId="77777777" w:rsidR="003011EC" w:rsidRPr="003011EC" w:rsidRDefault="003011EC" w:rsidP="003011EC">
      <w:pPr>
        <w:pStyle w:val="NoSpacing"/>
        <w:ind w:left="720"/>
        <w:rPr>
          <w:rFonts w:ascii="Calibri" w:hAnsi="Calibri" w:cs="Calibri"/>
          <w:sz w:val="22"/>
          <w:szCs w:val="22"/>
        </w:rPr>
      </w:pPr>
      <w:r w:rsidRPr="003011EC">
        <w:rPr>
          <w:rFonts w:ascii="Calibri" w:hAnsi="Calibri" w:cs="Calibri"/>
          <w:sz w:val="22"/>
          <w:szCs w:val="22"/>
        </w:rPr>
        <w:t>-It doesn’t seem that Peter heard the last part – “after three days rise again” – but only the first part – suffer, be rejected, and killed!</w:t>
      </w:r>
    </w:p>
    <w:p w14:paraId="557A9FED" w14:textId="4F625AEE" w:rsidR="003011EC" w:rsidRPr="003011EC" w:rsidRDefault="003011EC" w:rsidP="00707797">
      <w:pPr>
        <w:pStyle w:val="NoSpacing"/>
        <w:ind w:left="720"/>
        <w:rPr>
          <w:rFonts w:ascii="Calibri" w:hAnsi="Calibri" w:cs="Calibri"/>
          <w:sz w:val="22"/>
          <w:szCs w:val="22"/>
        </w:rPr>
      </w:pPr>
      <w:r w:rsidRPr="003011EC">
        <w:rPr>
          <w:rFonts w:ascii="Calibri" w:hAnsi="Calibri" w:cs="Calibri"/>
          <w:sz w:val="22"/>
          <w:szCs w:val="22"/>
        </w:rPr>
        <w:tab/>
        <w:t xml:space="preserve">-v. 32 – </w:t>
      </w:r>
      <w:r w:rsidRPr="00707797">
        <w:rPr>
          <w:rFonts w:ascii="Calibri" w:hAnsi="Calibri" w:cs="Calibri"/>
          <w:i/>
          <w:iCs/>
          <w:sz w:val="22"/>
          <w:szCs w:val="22"/>
        </w:rPr>
        <w:t>“…And Peter took him aside and began to rebuke him.”</w:t>
      </w:r>
    </w:p>
    <w:p w14:paraId="5C561CBD" w14:textId="77777777" w:rsidR="003011EC" w:rsidRPr="003011EC" w:rsidRDefault="003011EC" w:rsidP="003011EC">
      <w:pPr>
        <w:pStyle w:val="NoSpacing"/>
        <w:ind w:left="720"/>
        <w:rPr>
          <w:rFonts w:ascii="Calibri" w:hAnsi="Calibri" w:cs="Calibri"/>
          <w:sz w:val="22"/>
          <w:szCs w:val="22"/>
        </w:rPr>
      </w:pPr>
      <w:r w:rsidRPr="003011EC">
        <w:rPr>
          <w:rFonts w:ascii="Calibri" w:hAnsi="Calibri" w:cs="Calibri"/>
          <w:sz w:val="22"/>
          <w:szCs w:val="22"/>
        </w:rPr>
        <w:t>-What Peter grew up hearing…</w:t>
      </w:r>
    </w:p>
    <w:p w14:paraId="6E997019" w14:textId="77777777" w:rsidR="003011EC" w:rsidRPr="003011EC" w:rsidRDefault="003011EC" w:rsidP="003011EC">
      <w:pPr>
        <w:pStyle w:val="NoSpacing"/>
        <w:ind w:left="720"/>
        <w:rPr>
          <w:rFonts w:ascii="Calibri" w:hAnsi="Calibri" w:cs="Calibri"/>
          <w:sz w:val="22"/>
          <w:szCs w:val="22"/>
        </w:rPr>
      </w:pPr>
      <w:r w:rsidRPr="003011EC">
        <w:rPr>
          <w:rFonts w:ascii="Calibri" w:hAnsi="Calibri" w:cs="Calibri"/>
          <w:sz w:val="22"/>
          <w:szCs w:val="22"/>
        </w:rPr>
        <w:tab/>
        <w:t>-Messiah would be a king – even greater than David</w:t>
      </w:r>
    </w:p>
    <w:p w14:paraId="0F6E6F70" w14:textId="77777777" w:rsidR="003011EC" w:rsidRPr="003011EC" w:rsidRDefault="003011EC" w:rsidP="003011EC">
      <w:pPr>
        <w:pStyle w:val="NoSpacing"/>
        <w:ind w:left="720"/>
        <w:rPr>
          <w:rFonts w:ascii="Calibri" w:hAnsi="Calibri" w:cs="Calibri"/>
          <w:sz w:val="22"/>
          <w:szCs w:val="22"/>
        </w:rPr>
      </w:pPr>
      <w:r w:rsidRPr="003011EC">
        <w:rPr>
          <w:rFonts w:ascii="Calibri" w:hAnsi="Calibri" w:cs="Calibri"/>
          <w:sz w:val="22"/>
          <w:szCs w:val="22"/>
        </w:rPr>
        <w:tab/>
        <w:t>-Messiah would be a deliverer as in Exodus</w:t>
      </w:r>
    </w:p>
    <w:p w14:paraId="1AB5D503" w14:textId="77777777" w:rsidR="003011EC" w:rsidRPr="003011EC" w:rsidRDefault="003011EC" w:rsidP="003011EC">
      <w:pPr>
        <w:pStyle w:val="NoSpacing"/>
        <w:ind w:left="720"/>
        <w:rPr>
          <w:rFonts w:ascii="Calibri" w:hAnsi="Calibri" w:cs="Calibri"/>
          <w:sz w:val="22"/>
          <w:szCs w:val="22"/>
        </w:rPr>
      </w:pPr>
      <w:r w:rsidRPr="003011EC">
        <w:rPr>
          <w:rFonts w:ascii="Calibri" w:hAnsi="Calibri" w:cs="Calibri"/>
          <w:sz w:val="22"/>
          <w:szCs w:val="22"/>
        </w:rPr>
        <w:tab/>
        <w:t>-Messiah would be a Redeemer as in Ruth</w:t>
      </w:r>
    </w:p>
    <w:p w14:paraId="4CB985D7" w14:textId="77777777" w:rsidR="003011EC" w:rsidRPr="003011EC" w:rsidRDefault="003011EC" w:rsidP="003011EC">
      <w:pPr>
        <w:pStyle w:val="NoSpacing"/>
        <w:ind w:left="720"/>
        <w:rPr>
          <w:rFonts w:ascii="Calibri" w:hAnsi="Calibri" w:cs="Calibri"/>
          <w:sz w:val="22"/>
          <w:szCs w:val="22"/>
        </w:rPr>
      </w:pPr>
      <w:r w:rsidRPr="003011EC">
        <w:rPr>
          <w:rFonts w:ascii="Calibri" w:hAnsi="Calibri" w:cs="Calibri"/>
          <w:sz w:val="22"/>
          <w:szCs w:val="22"/>
        </w:rPr>
        <w:tab/>
        <w:t>-Messiah would be a shepherd</w:t>
      </w:r>
    </w:p>
    <w:p w14:paraId="04507A53" w14:textId="77777777" w:rsidR="003011EC" w:rsidRPr="003011EC" w:rsidRDefault="003011EC" w:rsidP="003011EC">
      <w:pPr>
        <w:pStyle w:val="NoSpacing"/>
        <w:ind w:left="1440"/>
        <w:rPr>
          <w:rFonts w:ascii="Calibri" w:hAnsi="Calibri" w:cs="Calibri"/>
          <w:sz w:val="22"/>
          <w:szCs w:val="22"/>
        </w:rPr>
      </w:pPr>
      <w:r w:rsidRPr="003011EC">
        <w:rPr>
          <w:rFonts w:ascii="Calibri" w:hAnsi="Calibri" w:cs="Calibri"/>
          <w:sz w:val="22"/>
          <w:szCs w:val="22"/>
        </w:rPr>
        <w:t>-Messiah would be a shield, refuge, rock, hiding place, a strong tower as in the Psalms</w:t>
      </w:r>
    </w:p>
    <w:p w14:paraId="1E71873D" w14:textId="77777777" w:rsidR="003011EC" w:rsidRPr="003011EC" w:rsidRDefault="003011EC" w:rsidP="003011EC">
      <w:pPr>
        <w:pStyle w:val="NoSpacing"/>
        <w:ind w:left="1440"/>
        <w:rPr>
          <w:rFonts w:ascii="Calibri" w:hAnsi="Calibri" w:cs="Calibri"/>
          <w:sz w:val="22"/>
          <w:szCs w:val="22"/>
        </w:rPr>
      </w:pPr>
      <w:r w:rsidRPr="003011EC">
        <w:rPr>
          <w:rFonts w:ascii="Calibri" w:hAnsi="Calibri" w:cs="Calibri"/>
          <w:sz w:val="22"/>
          <w:szCs w:val="22"/>
        </w:rPr>
        <w:t>-And all of the above are true…</w:t>
      </w:r>
    </w:p>
    <w:p w14:paraId="045DF4C6"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t xml:space="preserve">-But what they didn’t hear about was a suffering Messiah – </w:t>
      </w:r>
    </w:p>
    <w:p w14:paraId="2383F998" w14:textId="5E1E92CD" w:rsidR="003011EC" w:rsidRPr="00707797" w:rsidRDefault="003011EC" w:rsidP="003011EC">
      <w:pPr>
        <w:pStyle w:val="NoSpacing"/>
        <w:rPr>
          <w:rFonts w:ascii="Calibri" w:hAnsi="Calibri" w:cs="Calibri"/>
          <w:i/>
          <w:iCs/>
          <w:sz w:val="22"/>
          <w:szCs w:val="22"/>
        </w:rPr>
      </w:pPr>
      <w:r w:rsidRPr="003011EC">
        <w:rPr>
          <w:rFonts w:ascii="Calibri" w:hAnsi="Calibri" w:cs="Calibri"/>
          <w:sz w:val="22"/>
          <w:szCs w:val="22"/>
        </w:rPr>
        <w:tab/>
      </w:r>
      <w:r w:rsidRPr="003011EC">
        <w:rPr>
          <w:rFonts w:ascii="Calibri" w:hAnsi="Calibri" w:cs="Calibri"/>
          <w:sz w:val="22"/>
          <w:szCs w:val="22"/>
        </w:rPr>
        <w:tab/>
        <w:t>-Psalm 22:1</w:t>
      </w:r>
      <w:r w:rsidR="00707797">
        <w:rPr>
          <w:rFonts w:ascii="Calibri" w:hAnsi="Calibri" w:cs="Calibri"/>
          <w:sz w:val="22"/>
          <w:szCs w:val="22"/>
        </w:rPr>
        <w:t>a</w:t>
      </w:r>
      <w:r w:rsidRPr="003011EC">
        <w:rPr>
          <w:rFonts w:ascii="Calibri" w:hAnsi="Calibri" w:cs="Calibri"/>
          <w:sz w:val="22"/>
          <w:szCs w:val="22"/>
        </w:rPr>
        <w:t xml:space="preserve"> – </w:t>
      </w:r>
      <w:r w:rsidRPr="00707797">
        <w:rPr>
          <w:rFonts w:ascii="Calibri" w:hAnsi="Calibri" w:cs="Calibri"/>
          <w:i/>
          <w:iCs/>
          <w:sz w:val="22"/>
          <w:szCs w:val="22"/>
        </w:rPr>
        <w:t>“My God, My God, why have you forsaken me?”</w:t>
      </w:r>
    </w:p>
    <w:p w14:paraId="190AEF66" w14:textId="77777777" w:rsidR="003011EC" w:rsidRPr="003011EC" w:rsidRDefault="003011EC" w:rsidP="003011EC">
      <w:pPr>
        <w:pStyle w:val="NoSpacing"/>
        <w:rPr>
          <w:rFonts w:ascii="Calibri" w:hAnsi="Calibri" w:cs="Calibri"/>
          <w:sz w:val="22"/>
          <w:szCs w:val="22"/>
        </w:rPr>
      </w:pPr>
      <w:r w:rsidRPr="003011EC">
        <w:rPr>
          <w:rFonts w:ascii="Calibri" w:hAnsi="Calibri" w:cs="Calibri"/>
          <w:sz w:val="22"/>
          <w:szCs w:val="22"/>
        </w:rPr>
        <w:tab/>
      </w:r>
      <w:r w:rsidRPr="003011EC">
        <w:rPr>
          <w:rFonts w:ascii="Calibri" w:hAnsi="Calibri" w:cs="Calibri"/>
          <w:sz w:val="22"/>
          <w:szCs w:val="22"/>
        </w:rPr>
        <w:tab/>
        <w:t>-Isaiah 53</w:t>
      </w:r>
    </w:p>
    <w:p w14:paraId="2629C760" w14:textId="7ADDF0FF" w:rsidR="008B4A44" w:rsidRPr="003011EC" w:rsidRDefault="008B4A44" w:rsidP="00707797">
      <w:pPr>
        <w:pStyle w:val="NoSpacing"/>
        <w:rPr>
          <w:rFonts w:ascii="Calibri" w:hAnsi="Calibri" w:cs="Calibri"/>
          <w:sz w:val="22"/>
          <w:szCs w:val="22"/>
        </w:rPr>
      </w:pPr>
    </w:p>
    <w:sectPr w:rsidR="008B4A44" w:rsidRPr="003011EC" w:rsidSect="008B19FE">
      <w:footerReference w:type="default" r:id="rId8"/>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A6378" w14:textId="77777777" w:rsidR="0082168E" w:rsidRDefault="0082168E" w:rsidP="00AD59D7">
      <w:pPr>
        <w:spacing w:after="0" w:line="240" w:lineRule="auto"/>
      </w:pPr>
      <w:r>
        <w:separator/>
      </w:r>
    </w:p>
  </w:endnote>
  <w:endnote w:type="continuationSeparator" w:id="0">
    <w:p w14:paraId="18F67B47" w14:textId="77777777" w:rsidR="0082168E" w:rsidRDefault="0082168E" w:rsidP="00AD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98256"/>
      <w:docPartObj>
        <w:docPartGallery w:val="Page Numbers (Bottom of Page)"/>
        <w:docPartUnique/>
      </w:docPartObj>
    </w:sdtPr>
    <w:sdtEndPr>
      <w:rPr>
        <w:noProof/>
      </w:rPr>
    </w:sdtEndPr>
    <w:sdtContent>
      <w:p w14:paraId="29A441F5" w14:textId="47B4407E" w:rsidR="00AD59D7" w:rsidRDefault="00AD59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6C01DA" w14:textId="77777777" w:rsidR="00AD59D7" w:rsidRDefault="00AD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E476" w14:textId="77777777" w:rsidR="0082168E" w:rsidRDefault="0082168E" w:rsidP="00AD59D7">
      <w:pPr>
        <w:spacing w:after="0" w:line="240" w:lineRule="auto"/>
      </w:pPr>
      <w:r>
        <w:separator/>
      </w:r>
    </w:p>
  </w:footnote>
  <w:footnote w:type="continuationSeparator" w:id="0">
    <w:p w14:paraId="32E8E87F" w14:textId="77777777" w:rsidR="0082168E" w:rsidRDefault="0082168E" w:rsidP="00AD5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A90"/>
    <w:multiLevelType w:val="hybridMultilevel"/>
    <w:tmpl w:val="1BBA1078"/>
    <w:lvl w:ilvl="0" w:tplc="8D1CE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202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FE"/>
    <w:rsid w:val="00063488"/>
    <w:rsid w:val="000C2723"/>
    <w:rsid w:val="000E7186"/>
    <w:rsid w:val="0010605C"/>
    <w:rsid w:val="001341DD"/>
    <w:rsid w:val="00173D34"/>
    <w:rsid w:val="001826FB"/>
    <w:rsid w:val="001B5784"/>
    <w:rsid w:val="002436CC"/>
    <w:rsid w:val="00265E4E"/>
    <w:rsid w:val="0028393F"/>
    <w:rsid w:val="002919AD"/>
    <w:rsid w:val="002A0D14"/>
    <w:rsid w:val="003011EC"/>
    <w:rsid w:val="00315294"/>
    <w:rsid w:val="00347B9B"/>
    <w:rsid w:val="00363A80"/>
    <w:rsid w:val="00376F07"/>
    <w:rsid w:val="003824AE"/>
    <w:rsid w:val="00413B1A"/>
    <w:rsid w:val="004165A0"/>
    <w:rsid w:val="00443738"/>
    <w:rsid w:val="004A648A"/>
    <w:rsid w:val="004C6015"/>
    <w:rsid w:val="004D2CD5"/>
    <w:rsid w:val="004F13D8"/>
    <w:rsid w:val="00540F9E"/>
    <w:rsid w:val="00547135"/>
    <w:rsid w:val="00551C82"/>
    <w:rsid w:val="00552FC0"/>
    <w:rsid w:val="00572932"/>
    <w:rsid w:val="005837E8"/>
    <w:rsid w:val="005A3EFD"/>
    <w:rsid w:val="005B14A4"/>
    <w:rsid w:val="005D4361"/>
    <w:rsid w:val="005D658B"/>
    <w:rsid w:val="00662E31"/>
    <w:rsid w:val="0066459E"/>
    <w:rsid w:val="00664BE1"/>
    <w:rsid w:val="00673EB0"/>
    <w:rsid w:val="006947A5"/>
    <w:rsid w:val="00707797"/>
    <w:rsid w:val="007309F5"/>
    <w:rsid w:val="007A27AB"/>
    <w:rsid w:val="007B1D0B"/>
    <w:rsid w:val="007B402C"/>
    <w:rsid w:val="007B4C0C"/>
    <w:rsid w:val="00801D67"/>
    <w:rsid w:val="00807633"/>
    <w:rsid w:val="0082040E"/>
    <w:rsid w:val="0082168E"/>
    <w:rsid w:val="00872A91"/>
    <w:rsid w:val="008945D2"/>
    <w:rsid w:val="008A5684"/>
    <w:rsid w:val="008B19FE"/>
    <w:rsid w:val="008B4A44"/>
    <w:rsid w:val="00904194"/>
    <w:rsid w:val="00915ED4"/>
    <w:rsid w:val="00920BDD"/>
    <w:rsid w:val="009301A7"/>
    <w:rsid w:val="00936803"/>
    <w:rsid w:val="00997EC8"/>
    <w:rsid w:val="009B06C7"/>
    <w:rsid w:val="009C650A"/>
    <w:rsid w:val="009F0727"/>
    <w:rsid w:val="009F24C2"/>
    <w:rsid w:val="009F4A1C"/>
    <w:rsid w:val="00A2071D"/>
    <w:rsid w:val="00A300F2"/>
    <w:rsid w:val="00A41541"/>
    <w:rsid w:val="00A515D1"/>
    <w:rsid w:val="00AD59D7"/>
    <w:rsid w:val="00AE3D88"/>
    <w:rsid w:val="00B0339F"/>
    <w:rsid w:val="00B40A99"/>
    <w:rsid w:val="00B41A58"/>
    <w:rsid w:val="00BF1646"/>
    <w:rsid w:val="00C14546"/>
    <w:rsid w:val="00C27555"/>
    <w:rsid w:val="00C42BD9"/>
    <w:rsid w:val="00C56B2C"/>
    <w:rsid w:val="00C97FF4"/>
    <w:rsid w:val="00CA04A8"/>
    <w:rsid w:val="00CA3B53"/>
    <w:rsid w:val="00CA6650"/>
    <w:rsid w:val="00D0646D"/>
    <w:rsid w:val="00D15C89"/>
    <w:rsid w:val="00D17F5B"/>
    <w:rsid w:val="00D21EBF"/>
    <w:rsid w:val="00D43508"/>
    <w:rsid w:val="00D713A9"/>
    <w:rsid w:val="00D85CC3"/>
    <w:rsid w:val="00D95E72"/>
    <w:rsid w:val="00D96AA5"/>
    <w:rsid w:val="00DA3D78"/>
    <w:rsid w:val="00DC7261"/>
    <w:rsid w:val="00E067CE"/>
    <w:rsid w:val="00E25747"/>
    <w:rsid w:val="00E472D3"/>
    <w:rsid w:val="00E66931"/>
    <w:rsid w:val="00E81DC2"/>
    <w:rsid w:val="00EB7152"/>
    <w:rsid w:val="00EC52E2"/>
    <w:rsid w:val="00EF3859"/>
    <w:rsid w:val="00EF71C8"/>
    <w:rsid w:val="00F02D90"/>
    <w:rsid w:val="00F83D55"/>
    <w:rsid w:val="00F84A25"/>
    <w:rsid w:val="00FB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065D"/>
  <w15:chartTrackingRefBased/>
  <w15:docId w15:val="{10F83712-0E31-4B04-9C53-9ACBE93D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9FE"/>
    <w:rPr>
      <w:rFonts w:eastAsiaTheme="majorEastAsia" w:cstheme="majorBidi"/>
      <w:color w:val="272727" w:themeColor="text1" w:themeTint="D8"/>
    </w:rPr>
  </w:style>
  <w:style w:type="paragraph" w:styleId="Title">
    <w:name w:val="Title"/>
    <w:basedOn w:val="Normal"/>
    <w:next w:val="Normal"/>
    <w:link w:val="TitleChar"/>
    <w:uiPriority w:val="10"/>
    <w:qFormat/>
    <w:rsid w:val="008B1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9FE"/>
    <w:pPr>
      <w:spacing w:before="160"/>
      <w:jc w:val="center"/>
    </w:pPr>
    <w:rPr>
      <w:i/>
      <w:iCs/>
      <w:color w:val="404040" w:themeColor="text1" w:themeTint="BF"/>
    </w:rPr>
  </w:style>
  <w:style w:type="character" w:customStyle="1" w:styleId="QuoteChar">
    <w:name w:val="Quote Char"/>
    <w:basedOn w:val="DefaultParagraphFont"/>
    <w:link w:val="Quote"/>
    <w:uiPriority w:val="29"/>
    <w:rsid w:val="008B19FE"/>
    <w:rPr>
      <w:i/>
      <w:iCs/>
      <w:color w:val="404040" w:themeColor="text1" w:themeTint="BF"/>
    </w:rPr>
  </w:style>
  <w:style w:type="paragraph" w:styleId="ListParagraph">
    <w:name w:val="List Paragraph"/>
    <w:basedOn w:val="Normal"/>
    <w:uiPriority w:val="34"/>
    <w:qFormat/>
    <w:rsid w:val="008B19FE"/>
    <w:pPr>
      <w:ind w:left="720"/>
      <w:contextualSpacing/>
    </w:pPr>
  </w:style>
  <w:style w:type="character" w:styleId="IntenseEmphasis">
    <w:name w:val="Intense Emphasis"/>
    <w:basedOn w:val="DefaultParagraphFont"/>
    <w:uiPriority w:val="21"/>
    <w:qFormat/>
    <w:rsid w:val="008B19FE"/>
    <w:rPr>
      <w:i/>
      <w:iCs/>
      <w:color w:val="0F4761" w:themeColor="accent1" w:themeShade="BF"/>
    </w:rPr>
  </w:style>
  <w:style w:type="paragraph" w:styleId="IntenseQuote">
    <w:name w:val="Intense Quote"/>
    <w:basedOn w:val="Normal"/>
    <w:next w:val="Normal"/>
    <w:link w:val="IntenseQuoteChar"/>
    <w:uiPriority w:val="30"/>
    <w:qFormat/>
    <w:rsid w:val="008B1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9FE"/>
    <w:rPr>
      <w:i/>
      <w:iCs/>
      <w:color w:val="0F4761" w:themeColor="accent1" w:themeShade="BF"/>
    </w:rPr>
  </w:style>
  <w:style w:type="character" w:styleId="IntenseReference">
    <w:name w:val="Intense Reference"/>
    <w:basedOn w:val="DefaultParagraphFont"/>
    <w:uiPriority w:val="32"/>
    <w:qFormat/>
    <w:rsid w:val="008B19FE"/>
    <w:rPr>
      <w:b/>
      <w:bCs/>
      <w:smallCaps/>
      <w:color w:val="0F4761" w:themeColor="accent1" w:themeShade="BF"/>
      <w:spacing w:val="5"/>
    </w:rPr>
  </w:style>
  <w:style w:type="paragraph" w:styleId="NoSpacing">
    <w:name w:val="No Spacing"/>
    <w:uiPriority w:val="1"/>
    <w:qFormat/>
    <w:rsid w:val="008B19FE"/>
    <w:pPr>
      <w:spacing w:after="0" w:line="240" w:lineRule="auto"/>
    </w:pPr>
  </w:style>
  <w:style w:type="paragraph" w:styleId="Header">
    <w:name w:val="header"/>
    <w:basedOn w:val="Normal"/>
    <w:link w:val="HeaderChar"/>
    <w:uiPriority w:val="99"/>
    <w:unhideWhenUsed/>
    <w:rsid w:val="00AD5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9D7"/>
  </w:style>
  <w:style w:type="paragraph" w:styleId="Footer">
    <w:name w:val="footer"/>
    <w:basedOn w:val="Normal"/>
    <w:link w:val="FooterChar"/>
    <w:uiPriority w:val="99"/>
    <w:unhideWhenUsed/>
    <w:rsid w:val="00AD5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9D7"/>
  </w:style>
  <w:style w:type="table" w:styleId="TableGrid">
    <w:name w:val="Table Grid"/>
    <w:basedOn w:val="TableNormal"/>
    <w:uiPriority w:val="39"/>
    <w:rsid w:val="00416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541"/>
    <w:rPr>
      <w:color w:val="467886" w:themeColor="hyperlink"/>
      <w:u w:val="single"/>
    </w:rPr>
  </w:style>
  <w:style w:type="character" w:styleId="UnresolvedMention">
    <w:name w:val="Unresolved Mention"/>
    <w:basedOn w:val="DefaultParagraphFont"/>
    <w:uiPriority w:val="99"/>
    <w:semiHidden/>
    <w:unhideWhenUsed/>
    <w:rsid w:val="00A41541"/>
    <w:rPr>
      <w:color w:val="605E5C"/>
      <w:shd w:val="clear" w:color="auto" w:fill="E1DFDD"/>
    </w:rPr>
  </w:style>
  <w:style w:type="paragraph" w:styleId="NormalWeb">
    <w:name w:val="Normal (Web)"/>
    <w:basedOn w:val="Normal"/>
    <w:uiPriority w:val="99"/>
    <w:semiHidden/>
    <w:unhideWhenUsed/>
    <w:rsid w:val="00E81D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 Crawford</dc:creator>
  <cp:keywords/>
  <dc:description/>
  <cp:lastModifiedBy>Lauri Swisher</cp:lastModifiedBy>
  <cp:revision>4</cp:revision>
  <cp:lastPrinted>2026-01-03T14:37:00Z</cp:lastPrinted>
  <dcterms:created xsi:type="dcterms:W3CDTF">2026-02-06T19:51:00Z</dcterms:created>
  <dcterms:modified xsi:type="dcterms:W3CDTF">2026-02-06T20:26:00Z</dcterms:modified>
</cp:coreProperties>
</file>